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8" w:rsidRDefault="00F10208">
      <w:pPr>
        <w:pStyle w:val="ConsPlusTitle"/>
        <w:jc w:val="center"/>
        <w:outlineLvl w:val="0"/>
      </w:pPr>
      <w:r>
        <w:t>ПРАВИТЕЛЬСТВО КИРОВСКОЙ ОБЛАСТИ</w:t>
      </w:r>
    </w:p>
    <w:p w:rsidR="00F10208" w:rsidRDefault="00F10208">
      <w:pPr>
        <w:pStyle w:val="ConsPlusTitle"/>
        <w:jc w:val="center"/>
      </w:pPr>
    </w:p>
    <w:p w:rsidR="00F10208" w:rsidRDefault="00F10208">
      <w:pPr>
        <w:pStyle w:val="ConsPlusTitle"/>
        <w:jc w:val="center"/>
      </w:pPr>
      <w:r>
        <w:t>ПОСТАНОВЛЕНИЕ</w:t>
      </w:r>
    </w:p>
    <w:p w:rsidR="00F10208" w:rsidRDefault="00F10208">
      <w:pPr>
        <w:pStyle w:val="ConsPlusTitle"/>
        <w:jc w:val="center"/>
      </w:pPr>
      <w:r>
        <w:t>от 13 июня 2006 г. N 62/135</w:t>
      </w:r>
    </w:p>
    <w:p w:rsidR="00F10208" w:rsidRDefault="00F10208">
      <w:pPr>
        <w:pStyle w:val="ConsPlusTitle"/>
        <w:jc w:val="center"/>
      </w:pPr>
    </w:p>
    <w:p w:rsidR="00F10208" w:rsidRDefault="00F10208">
      <w:pPr>
        <w:pStyle w:val="ConsPlusTitle"/>
        <w:jc w:val="center"/>
      </w:pPr>
      <w:r>
        <w:t>О ПРАВИЛАХ ОХРАНЫ ЖИЗНИ ЛЮДЕЙ НА ВОДНЫХ ОБЪЕКТАХ</w:t>
      </w:r>
    </w:p>
    <w:p w:rsidR="00F10208" w:rsidRDefault="00F10208">
      <w:pPr>
        <w:pStyle w:val="ConsPlusTitle"/>
        <w:jc w:val="center"/>
      </w:pPr>
      <w:r>
        <w:t>В КИРОВСКОЙ ОБЛАСТИ</w:t>
      </w:r>
    </w:p>
    <w:p w:rsidR="00F10208" w:rsidRDefault="00F102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208" w:rsidTr="00F102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208" w:rsidRDefault="00F1020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208" w:rsidRDefault="00F1020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208" w:rsidRPr="00F10208" w:rsidRDefault="00F10208">
            <w:pPr>
              <w:pStyle w:val="ConsPlusNormal"/>
              <w:jc w:val="center"/>
            </w:pPr>
            <w:r w:rsidRPr="00F10208">
              <w:rPr>
                <w:color w:val="392C69"/>
              </w:rPr>
              <w:t>Список изменяющих документов</w:t>
            </w:r>
          </w:p>
          <w:p w:rsidR="00F10208" w:rsidRPr="00F10208" w:rsidRDefault="00F10208">
            <w:pPr>
              <w:pStyle w:val="ConsPlusNormal"/>
              <w:jc w:val="center"/>
            </w:pPr>
            <w:r w:rsidRPr="00F10208">
              <w:rPr>
                <w:color w:val="392C69"/>
              </w:rPr>
              <w:t>(в ред. постановлений Правительства Кировской области</w:t>
            </w:r>
          </w:p>
          <w:p w:rsidR="00F10208" w:rsidRDefault="00F10208">
            <w:pPr>
              <w:pStyle w:val="ConsPlusNormal"/>
              <w:jc w:val="center"/>
            </w:pPr>
            <w:r w:rsidRPr="00F10208">
              <w:rPr>
                <w:color w:val="392C69"/>
              </w:rPr>
              <w:t xml:space="preserve">от 16.04.2014 </w:t>
            </w:r>
            <w:hyperlink r:id="rId4" w:history="1">
              <w:r w:rsidRPr="00F10208">
                <w:rPr>
                  <w:color w:val="0000FF"/>
                </w:rPr>
                <w:t>N 258/264</w:t>
              </w:r>
            </w:hyperlink>
            <w:r w:rsidRPr="00F10208">
              <w:rPr>
                <w:color w:val="392C69"/>
              </w:rPr>
              <w:t xml:space="preserve">, от 01.06.2018 </w:t>
            </w:r>
            <w:hyperlink r:id="rId5" w:history="1">
              <w:r w:rsidRPr="00F10208">
                <w:rPr>
                  <w:color w:val="0000FF"/>
                </w:rPr>
                <w:t>N 267-П</w:t>
              </w:r>
            </w:hyperlink>
            <w:r w:rsidRPr="00F10208">
              <w:rPr>
                <w:color w:val="392C69"/>
              </w:rPr>
              <w:t xml:space="preserve">, от 17.12.2019 </w:t>
            </w:r>
            <w:hyperlink r:id="rId6" w:history="1">
              <w:r w:rsidRPr="00F10208">
                <w:rPr>
                  <w:color w:val="0000FF"/>
                </w:rPr>
                <w:t>N 679-П</w:t>
              </w:r>
            </w:hyperlink>
            <w:r w:rsidRPr="00F1020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208" w:rsidRDefault="00F10208">
            <w:pPr>
              <w:spacing w:after="1" w:line="0" w:lineRule="atLeast"/>
            </w:pPr>
          </w:p>
        </w:tc>
      </w:tr>
    </w:tbl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 xml:space="preserve">В соответствии с Водным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в целях обеспечения охраны жизни людей на воде Правительство Кировской области постановляет: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Кировской области.</w:t>
      </w:r>
    </w:p>
    <w:p w:rsidR="00F10208" w:rsidRPr="00D04672" w:rsidRDefault="00F10208">
      <w:pPr>
        <w:pStyle w:val="ConsPlusNormal"/>
        <w:jc w:val="both"/>
        <w:rPr>
          <w:spacing w:val="-6"/>
        </w:rPr>
      </w:pPr>
      <w:r w:rsidRPr="00D04672">
        <w:rPr>
          <w:spacing w:val="-6"/>
        </w:rPr>
        <w:t xml:space="preserve">(в ред. постановлений Правительства Кировской области от 16.04.2014 </w:t>
      </w:r>
      <w:hyperlink r:id="rId8" w:history="1">
        <w:r w:rsidRPr="00D04672">
          <w:rPr>
            <w:color w:val="0000FF"/>
            <w:spacing w:val="-6"/>
          </w:rPr>
          <w:t>N 258/264</w:t>
        </w:r>
      </w:hyperlink>
      <w:r w:rsidRPr="00D04672">
        <w:rPr>
          <w:spacing w:val="-6"/>
        </w:rPr>
        <w:t xml:space="preserve">, от 17.12.2019 </w:t>
      </w:r>
      <w:hyperlink r:id="rId9" w:history="1">
        <w:r w:rsidRPr="00D04672">
          <w:rPr>
            <w:color w:val="0000FF"/>
            <w:spacing w:val="-6"/>
          </w:rPr>
          <w:t>N 679-П</w:t>
        </w:r>
      </w:hyperlink>
      <w:r w:rsidRPr="00D04672">
        <w:rPr>
          <w:spacing w:val="-6"/>
        </w:rPr>
        <w:t>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области: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2.1. Установить места для массового отдыха людей, оформить предоставление земельных участков и акватории водных объектов для рекреации в соответствии с действующим законодательством и настоящими </w:t>
      </w:r>
      <w:hyperlink w:anchor="P36" w:history="1">
        <w:r>
          <w:rPr>
            <w:color w:val="0000FF"/>
          </w:rPr>
          <w:t>Правилами</w:t>
        </w:r>
      </w:hyperlink>
      <w:r>
        <w:t>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2.2. Рассмотреть состояние охраны жизни людей на воде, разработать и утвердить мероприятия по обеспечению безопасности людей на водных объектах, охране их жизни и здоровья.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F10208" w:rsidRDefault="00F10208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администрацию Губернатора и Правительства Кировской области.</w:t>
      </w:r>
    </w:p>
    <w:p w:rsidR="00F10208" w:rsidRDefault="00F10208">
      <w:pPr>
        <w:pStyle w:val="ConsPlusNormal"/>
        <w:jc w:val="both"/>
        <w:rPr>
          <w:spacing w:val="-4"/>
        </w:rPr>
      </w:pPr>
      <w:r w:rsidRPr="00D04672">
        <w:rPr>
          <w:spacing w:val="-4"/>
        </w:rPr>
        <w:t xml:space="preserve">(в ред. постановлений Правительства Кировской области от 01.06.2018 </w:t>
      </w:r>
      <w:hyperlink r:id="rId11" w:history="1">
        <w:r w:rsidRPr="00D04672">
          <w:rPr>
            <w:color w:val="0000FF"/>
            <w:spacing w:val="-4"/>
          </w:rPr>
          <w:t>N 267-П</w:t>
        </w:r>
      </w:hyperlink>
      <w:r w:rsidRPr="00D04672">
        <w:rPr>
          <w:spacing w:val="-4"/>
        </w:rPr>
        <w:t xml:space="preserve">, от 17.12.2019 </w:t>
      </w:r>
      <w:hyperlink r:id="rId12" w:history="1">
        <w:r w:rsidRPr="00D04672">
          <w:rPr>
            <w:color w:val="0000FF"/>
            <w:spacing w:val="-4"/>
          </w:rPr>
          <w:t>N 679-П</w:t>
        </w:r>
      </w:hyperlink>
      <w:r w:rsidRPr="00D04672">
        <w:rPr>
          <w:spacing w:val="-4"/>
        </w:rPr>
        <w:t>)</w:t>
      </w:r>
    </w:p>
    <w:p w:rsidR="00D04672" w:rsidRPr="00D04672" w:rsidRDefault="00D04672">
      <w:pPr>
        <w:pStyle w:val="ConsPlusNormal"/>
        <w:jc w:val="both"/>
        <w:rPr>
          <w:spacing w:val="-4"/>
        </w:rPr>
      </w:pPr>
    </w:p>
    <w:p w:rsidR="00F10208" w:rsidRDefault="00F10208">
      <w:pPr>
        <w:pStyle w:val="ConsPlusNormal"/>
        <w:jc w:val="right"/>
      </w:pPr>
      <w:r>
        <w:t>Губернатор</w:t>
      </w:r>
    </w:p>
    <w:p w:rsidR="00F10208" w:rsidRDefault="00F10208">
      <w:pPr>
        <w:pStyle w:val="ConsPlusNormal"/>
        <w:jc w:val="right"/>
      </w:pPr>
      <w:r>
        <w:t>Кировской области</w:t>
      </w:r>
    </w:p>
    <w:p w:rsidR="00F10208" w:rsidRDefault="00F10208">
      <w:pPr>
        <w:pStyle w:val="ConsPlusNormal"/>
        <w:jc w:val="right"/>
      </w:pPr>
      <w:r>
        <w:t>Н.И.ШАКЛЕИН</w:t>
      </w:r>
    </w:p>
    <w:p w:rsidR="00F10208" w:rsidRDefault="00F10208">
      <w:pPr>
        <w:pStyle w:val="ConsPlusNormal"/>
        <w:jc w:val="right"/>
        <w:outlineLvl w:val="0"/>
      </w:pPr>
    </w:p>
    <w:p w:rsidR="00F10208" w:rsidRDefault="00F10208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D04672" w:rsidRDefault="00D04672">
      <w:pPr>
        <w:pStyle w:val="ConsPlusNormal"/>
        <w:jc w:val="right"/>
        <w:outlineLvl w:val="0"/>
      </w:pPr>
    </w:p>
    <w:p w:rsidR="00F10208" w:rsidRDefault="00F10208">
      <w:pPr>
        <w:pStyle w:val="ConsPlusNormal"/>
        <w:jc w:val="right"/>
        <w:outlineLvl w:val="0"/>
      </w:pPr>
      <w:r>
        <w:lastRenderedPageBreak/>
        <w:t>Утверждены</w:t>
      </w:r>
    </w:p>
    <w:p w:rsidR="00F10208" w:rsidRDefault="00F10208">
      <w:pPr>
        <w:pStyle w:val="ConsPlusNormal"/>
        <w:jc w:val="right"/>
      </w:pPr>
      <w:r>
        <w:t>постановлением</w:t>
      </w:r>
    </w:p>
    <w:p w:rsidR="00F10208" w:rsidRDefault="00F10208">
      <w:pPr>
        <w:pStyle w:val="ConsPlusNormal"/>
        <w:jc w:val="right"/>
      </w:pPr>
      <w:r>
        <w:t>Правительства области</w:t>
      </w:r>
    </w:p>
    <w:p w:rsidR="00F10208" w:rsidRDefault="00F10208">
      <w:pPr>
        <w:pStyle w:val="ConsPlusNormal"/>
        <w:jc w:val="right"/>
      </w:pPr>
      <w:r>
        <w:t>от 13 июня 2006 г. N 62/135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</w:pPr>
      <w:bookmarkStart w:id="0" w:name="P36"/>
      <w:bookmarkEnd w:id="0"/>
      <w:r>
        <w:t>ПРАВИЛА</w:t>
      </w:r>
    </w:p>
    <w:p w:rsidR="00F10208" w:rsidRDefault="00F10208">
      <w:pPr>
        <w:pStyle w:val="ConsPlusTitle"/>
        <w:jc w:val="center"/>
      </w:pPr>
      <w:r>
        <w:t>ОХРАНЫ ЖИЗНИ ЛЮДЕЙ НА ВОДНЫХ ОБЪЕКТАХ В КИРОВСКОЙ ОБЛАСТИ</w:t>
      </w:r>
    </w:p>
    <w:p w:rsidR="00F10208" w:rsidRDefault="00F102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208" w:rsidTr="00F1020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208" w:rsidRDefault="00F1020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208" w:rsidRDefault="00F1020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208" w:rsidRDefault="00F102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208" w:rsidRDefault="00F102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F10208" w:rsidRDefault="00F102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13" w:history="1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17.12.2019 </w:t>
            </w:r>
            <w:hyperlink r:id="rId14" w:history="1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208" w:rsidRDefault="00F10208">
            <w:pPr>
              <w:spacing w:after="1" w:line="0" w:lineRule="atLeast"/>
            </w:pPr>
          </w:p>
        </w:tc>
      </w:tr>
    </w:tbl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r>
        <w:t>1. Общие положения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 xml:space="preserve">1.1. Настоящие Правила охраны жизни людей на водных объектах в Кировской области (далее - Правила) разработаны в соответствии с Водным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23.12.2004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и другими законами и нормативными правовыми актами Российской Федерации, законами и нормативными правовыми актами Кировской области.</w:t>
      </w:r>
    </w:p>
    <w:p w:rsidR="00F10208" w:rsidRDefault="00F10208">
      <w:pPr>
        <w:pStyle w:val="ConsPlusNormal"/>
        <w:jc w:val="both"/>
      </w:pPr>
      <w:r>
        <w:t xml:space="preserve">(в ред. постановлений Правительства Кировской области от 16.04.2014 </w:t>
      </w:r>
      <w:hyperlink r:id="rId17" w:history="1">
        <w:r>
          <w:rPr>
            <w:color w:val="0000FF"/>
          </w:rPr>
          <w:t>N 258/264</w:t>
        </w:r>
      </w:hyperlink>
      <w:r>
        <w:t xml:space="preserve">, от 17.12.2019 </w:t>
      </w:r>
      <w:hyperlink r:id="rId18" w:history="1">
        <w:r>
          <w:rPr>
            <w:color w:val="0000FF"/>
          </w:rPr>
          <w:t>N 679-П</w:t>
        </w:r>
      </w:hyperlink>
      <w:r>
        <w:t>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1.2. Правила устанавливают условия и требования, предъявляемые к обеспечению безопасности людей на пляжах и других организованных местах купания (далее - пляжи), местах массового отдыха населения, туризма и спорта на водных объектах (далее - места массового отдыха), на переправах и наплавных мостах, и обязательны для выполнения всеми водопользователями, организациями и гражданами на территории Кировской области.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1.3. Водные объекты предоставляются юридическим и физическим лицам для организации пляжей и мест массового отдыха в соответствии с действующим законодательством.</w:t>
      </w:r>
    </w:p>
    <w:p w:rsidR="00F10208" w:rsidRDefault="00F10208">
      <w:pPr>
        <w:pStyle w:val="ConsPlusNormal"/>
        <w:jc w:val="both"/>
      </w:pPr>
      <w:r>
        <w:t xml:space="preserve">(п. 1.3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1.4.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осуществляется в порядке, установленном действующим законодательством,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1.5. Руководители организаций при проведении экскурсий, коллективных выездов на отдых или других массовых мероприятий на водоемах выделяют лиц, ответственных за безопасность людей на воде.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1.6. Техническое освидетельствование и надзор за пляжами, другими местами массового отдыха населения на водоемах, переправами и наплавными мостами в части, касающейся обеспечения безопасности людей на водных объектах, осуществляется в соответствии с действующим федеральным законодательством.</w:t>
      </w:r>
    </w:p>
    <w:p w:rsidR="00F10208" w:rsidRDefault="00F10208">
      <w:pPr>
        <w:pStyle w:val="ConsPlusNormal"/>
        <w:jc w:val="both"/>
      </w:pPr>
      <w:r>
        <w:t xml:space="preserve">(п. 1.6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1.7. Государственный надзор за санитарным состоянием пляжей и пригодностью поверхностных вод для купания осуществляет территориальное управление Федеральной службы по надзору в сфере защиты прав потребителей и благополучия человека по Кировской области в соответствии с действующим федеральным законодательством, а производственный контроль осуществляет водопользователь (владелец пляжа).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lastRenderedPageBreak/>
        <w:t xml:space="preserve">1.8. Оказание медицинской помощи пострадавшим </w:t>
      </w:r>
      <w:proofErr w:type="gramStart"/>
      <w:r>
        <w:t>на водных объектах</w:t>
      </w:r>
      <w:proofErr w:type="gramEnd"/>
      <w:r>
        <w:t xml:space="preserve"> и охрана общественного порядка на пляжах и в местах массового отдыха населения на водных объектах осуществляется в установленном порядке.</w:t>
      </w:r>
    </w:p>
    <w:p w:rsidR="00F10208" w:rsidRDefault="00F10208">
      <w:pPr>
        <w:pStyle w:val="ConsPlusNormal"/>
        <w:jc w:val="both"/>
      </w:pPr>
      <w:r>
        <w:t xml:space="preserve">(п. 1.8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1.9. Поисковые и аварийно-спасательные работы при чрезвычайных ситуациях на водоемах (паводки, наводнения, аварии судов и другие) осуществляются в соответствии с законодательством, регламентирующим организацию и порядок проведения этих работ.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1.10. Контроль за выполнением требований настоящих Правил осуществляется соответствующими органами в пределах их компетенции.</w:t>
      </w:r>
    </w:p>
    <w:p w:rsidR="00F10208" w:rsidRDefault="00F10208">
      <w:pPr>
        <w:pStyle w:val="ConsPlusTitle"/>
        <w:jc w:val="center"/>
        <w:outlineLvl w:val="1"/>
      </w:pPr>
      <w:r>
        <w:t>2. Требования к пляжам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>2.1. До начала купального сезона: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2.1.1. Дно водоема до границы плавания должно быть обследовано водолазами и очищено от водных растений, коряг, камней, стекла и других предметов, иметь постепенный скат без уступов до глубины 1,75 метра при ширине полосы от берега не менее 15 метров.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2.1.2. Каждый пляж должен иметь письменное заключение о санитарном состоянии пляжа и пригодности поверхностных вод для купания.</w:t>
      </w:r>
    </w:p>
    <w:p w:rsidR="00F10208" w:rsidRDefault="00F102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2.2. Открытие и эксплуатация пляжа без положительного заключения о его надлежащем санитарном состоянии запрещается.</w:t>
      </w:r>
    </w:p>
    <w:p w:rsidR="00F10208" w:rsidRDefault="00F10208">
      <w:pPr>
        <w:pStyle w:val="ConsPlusNormal"/>
        <w:jc w:val="both"/>
      </w:pPr>
      <w:r>
        <w:t xml:space="preserve">(п. 2.2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2.3. На период купального сезона водопользователи (владельцы пляжей) организуют развертывание на пляжах спасательных постов с необходимыми </w:t>
      </w:r>
      <w:proofErr w:type="spellStart"/>
      <w:r>
        <w:t>плавсредствами</w:t>
      </w:r>
      <w:proofErr w:type="spellEnd"/>
      <w:r>
        <w:t>, оборудованием, снаряжением и обеспечивают дежурство спасателей для предупреждения несчастных случаев с людьми и оказания помощи терпящим бедствие на водном объекте.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Спасатели этих постов должны иметь допуск к спасательным работам, выдаваемый в установленном порядке.</w:t>
      </w:r>
    </w:p>
    <w:p w:rsidR="00F10208" w:rsidRDefault="00F10208">
      <w:pPr>
        <w:pStyle w:val="ConsPlusNormal"/>
        <w:jc w:val="both"/>
      </w:pPr>
      <w:r>
        <w:t xml:space="preserve">(п. 2.3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2.4. Пляжи располагаются на расстоянии не менее 500 метров выше по течению от места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В местах, отведенных для купания, и выше них по течению до 500 метров запрещается стирка белья и купание животных.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2.5. Береговая территория пляжей и граница зоны купания должны быть обозначены опознавательными знаками и иметь стоки для дождевых вод.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2.6. Площадь водного зеркала в местах купания на проточном водоеме должна обеспечивать не менее 5 кв. метров на одного купающегося, а на непроточном водоеме в 2 - 3 раза больше. На каждого человека должно приходиться не менее 2 кв. метров площади береговой части пляжа, в купальнях - не менее 3 кв. метров.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2.7. В местах, отведенных для купания, не должно быть выхода грунтовых вод, водоворота, воронок и течения, превышающего 0,5 метра в секунду. Купальни должны соединяться с берегом мостками или трапами и надежно закреплены, сходы в воду должны быть удобными и иметь перила.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2.8. Границы плавания в местах купания обозначаются буйками оранжевого цвета, </w:t>
      </w:r>
      <w:r>
        <w:lastRenderedPageBreak/>
        <w:t>расположенными на расстоянии 20 - 30 метров один от другого и до 25 метров от места с глубиной 1,3 метра. Границы заплыва не должны выходить в зоны судового хода.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2.9. На пляжах отводятся участки акватории для купания детей и для не умеющих плавать с глубинами не более 1,2 метра. Эти участки обозначаются линией поплавков или ограждаются </w:t>
      </w:r>
      <w:proofErr w:type="spellStart"/>
      <w:r>
        <w:t>штакетным</w:t>
      </w:r>
      <w:proofErr w:type="spellEnd"/>
      <w:r>
        <w:t xml:space="preserve"> забором.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2.10.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>
        <w:t>приглубными</w:t>
      </w:r>
      <w:proofErr w:type="spellEnd"/>
      <w:r>
        <w:t xml:space="preserve">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2.11. Мостки, трапы, плоты и вышки должны быть испытаны на рабочую нагрузку и иметь сплошной настил.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2.12. Пляжи оборудуются стендами с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открытыми и закрытыми раздевалками, туалетами, душевыми кабинками, местами для сбора твердых бытовых отходов и содержатся в соответствии с требованиями водного законодательства, действующими санитарными нормами и государственными стандартами.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2.13. На выступающей за береговую черту, в сторону судового хода,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2.14. На береговой части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должно быть нанесено названия пляжа и надпись "Бросай утопающему".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На пляже устанавливаются мачты голубого цвета высотой 8 - 10 метров для подъема сигналов: желтый флаг 70 на 100 см (или 50 на 70 см), обозначающий "купание разрешено", и черный шар диаметром 1 метр, обозначающий "купание запрещено".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2.15.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r>
        <w:t>3. Меры по обеспечению безопасности населения</w:t>
      </w:r>
    </w:p>
    <w:p w:rsidR="00F10208" w:rsidRDefault="00F10208">
      <w:pPr>
        <w:pStyle w:val="ConsPlusTitle"/>
        <w:jc w:val="center"/>
      </w:pPr>
      <w:r>
        <w:t>на пляжах и в других местах массового отдыха на водоемах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>3.1. На пляжах и других местах массового отдыха запрещается: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3.1.1. Купаться в местах, где выставлены щиты (аншлаги) с предупреждающими и запрещающими знаками и надписями.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3.1.2. Заплывать за буйки, обозначающие границы плавания.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3.1.3. Подплывать к моторным, парусным судам, весельным лодкам и другим </w:t>
      </w:r>
      <w:proofErr w:type="spellStart"/>
      <w:r>
        <w:t>плавсредствам</w:t>
      </w:r>
      <w:proofErr w:type="spellEnd"/>
      <w:r>
        <w:t>, прыгать с не приспособленных для этих целей сооружений в воду.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3.1.4. Загрязнять и засорять водоемы и берега.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3.1.5. Купаться в состоянии алкогольного опьянения.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3.1.6. Приводить с собой собак и других домашних животных.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3.1.7. Играть с мячом и в спортивные игры в не отведенных для этих целей местах, а также </w:t>
      </w:r>
      <w:r>
        <w:lastRenderedPageBreak/>
        <w:t>допускать шалости в воде, связанные с нырянием и захватом купающихся, подавать крики ложной тревоги.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3.1.8. Плавать на досках, бревнах, лежаках, автомобильных камерах, надувных матрацах и других подручных средствах.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3.1.9. Заходить на маломерных моторных и парусных судах, гребных, резиновых лодках и байдарках в зону купания пляжа.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3.2. Обучение людей проводится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3.3. Взрослые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3.4. Пляжи лагерей для отдыха детей и иных детских оздоровительных учреждений (далее - лагеря отдыха детей), кроме соответствия общим требованиям к пляжам, должны быть ограждены </w:t>
      </w:r>
      <w:proofErr w:type="spellStart"/>
      <w:r>
        <w:t>штакетным</w:t>
      </w:r>
      <w:proofErr w:type="spellEnd"/>
      <w:r>
        <w:t xml:space="preserve"> забором со стороны суши. На этих пляжах спасательные круги и концы Александрова навешиваются на стойках (щитах), установленных на расстоянии 3-х метров от уреза воды через каждые 25 метров, оборудуются участки для купания и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В местах с глубинами до 2 метров разрешается купаться хорошо умеющим плавать детям в возрасте 12 лет и более.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детей осуществляют руководители этих лагерей.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3.7. 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r>
        <w:t>4. Меры безопасности при пользовании</w:t>
      </w:r>
    </w:p>
    <w:p w:rsidR="00F10208" w:rsidRDefault="00F10208">
      <w:pPr>
        <w:pStyle w:val="ConsPlusTitle"/>
        <w:jc w:val="center"/>
      </w:pPr>
      <w:r>
        <w:t>паромными переправами и наплавными мостами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>4.1. Переправы должны иметь установленные законодательством разрешения на их создание и эксплуатацию, находиться в исправном рабочем состоянии, обеспечивать безопасность людей и предотвращать загрязнение окружающей среды. Места устройства переправ должны быть согласованы с территориальным органом Федерального агентства водных ресурсов по Кировской области.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4.2. Правила пользования (эксплуатации) и режим работы паромных переправ и наплавных мостов (далее - переправы) определяются эксплуатирующими их организациями (владельцами переправ) по согласованию с органами местного самоуправления, а также с органами, обеспечивающими безопасность судоходства.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lastRenderedPageBreak/>
        <w:t xml:space="preserve">4.3.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законодательства. Техническое состояние береговых сооружений, помещений и павильонов для ожидания пассажиров, водоотводов, причальных и швартовых устройств, </w:t>
      </w:r>
      <w:proofErr w:type="spellStart"/>
      <w:r>
        <w:t>леерных</w:t>
      </w:r>
      <w:proofErr w:type="spellEnd"/>
      <w:r>
        <w:t xml:space="preserve">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4.4. На видных местах переправ устанавливаются стенды (щиты) с материалами по профилактике несчастных случаев с людьми и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4.5. На внутренних судоходных путях переправы должны обеспечивать беспрепятственный и безопасный пропуск судов, обозначаться навигационными знаками в соответствии с установленными требованиями. В темное время суток переправы должны быть освещены, иметь средства для световой и звуковой сигнализации.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4.6. Переправы должны иметь спасательные и противопожарные средства в соответствии с установленными нормами, а наплавные мосты снабжаться спасательными кругами из расчета один спасательный круг на 10 метров длины моста, которые устанавливаются на </w:t>
      </w:r>
      <w:proofErr w:type="spellStart"/>
      <w:r>
        <w:t>леерном</w:t>
      </w:r>
      <w:proofErr w:type="spellEnd"/>
      <w:r>
        <w:t xml:space="preserve"> ограждении с низовой по течению стороны наплавного моста; 15% из них должны быть со спасательным линем.</w:t>
      </w:r>
    </w:p>
    <w:p w:rsidR="00F10208" w:rsidRDefault="00F10208">
      <w:pPr>
        <w:pStyle w:val="ConsPlusNormal"/>
        <w:jc w:val="both"/>
      </w:pPr>
      <w:r>
        <w:t xml:space="preserve">(п. 4.6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4.7. Используемые на переправах </w:t>
      </w:r>
      <w:proofErr w:type="spellStart"/>
      <w:r>
        <w:t>плавсредства</w:t>
      </w:r>
      <w:proofErr w:type="spellEnd"/>
      <w:r>
        <w:t xml:space="preserve"> должны иметь установленную для них документацию, проходить регистрацию и техническое освидетельствование на годность к плаванию и эксплуатироваться в соответствии с требованиями, установленными органами, обеспечивающими безопасность речного судоходства, или ГИМС в зависимости от поднадзорности этих </w:t>
      </w:r>
      <w:proofErr w:type="spellStart"/>
      <w:r>
        <w:t>плавсредств</w:t>
      </w:r>
      <w:proofErr w:type="spellEnd"/>
      <w:r>
        <w:t>.</w:t>
      </w:r>
    </w:p>
    <w:p w:rsidR="00F10208" w:rsidRDefault="00F10208">
      <w:pPr>
        <w:pStyle w:val="ConsPlusNormal"/>
        <w:spacing w:before="220"/>
        <w:ind w:firstLine="540"/>
        <w:jc w:val="both"/>
      </w:pPr>
      <w:proofErr w:type="spellStart"/>
      <w:r>
        <w:t>Плавсредства</w:t>
      </w:r>
      <w:proofErr w:type="spellEnd"/>
      <w:r>
        <w:t xml:space="preserve"> должны нести соответствующие огни (знаки) и подавать установленные звуковые сигналы.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4.8. В соответствии с действующим федеральным законодательством до открытия навигации паромные переправы и наплавные мосты проходят техническое освидетельствование представителями ГИМС, дающее разрешение на пользование ими, о чем делается запись в акте технического освидетельствования.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r>
        <w:t>5. Меры безопасности</w:t>
      </w:r>
    </w:p>
    <w:p w:rsidR="00F10208" w:rsidRDefault="00F10208">
      <w:pPr>
        <w:pStyle w:val="ConsPlusTitle"/>
        <w:jc w:val="center"/>
      </w:pPr>
      <w:r>
        <w:t>при пользовании ледовыми переправами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>5.1. Организации, эксплуатирующие ледовые переправы (владельцы переправ), должны иметь разрешение на их оборудование и эксплуатацию в соответствии с законодательством.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5.2. Режим работы ледовых переправ определяется эксплуатирующими их организациями в установленном порядке.</w:t>
      </w:r>
    </w:p>
    <w:p w:rsidR="00F10208" w:rsidRDefault="00F10208">
      <w:pPr>
        <w:pStyle w:val="ConsPlusNormal"/>
        <w:jc w:val="both"/>
      </w:pPr>
      <w:r>
        <w:t xml:space="preserve">(п. 5.2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5.3. Места, отведенные для переправ, должны удовлетворять следующим условиям: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дороги и спуски, ведущие к переправам, благоустроены;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proofErr w:type="spellStart"/>
      <w:r>
        <w:t>выколки</w:t>
      </w:r>
      <w:proofErr w:type="spellEnd"/>
      <w:r>
        <w:t xml:space="preserve"> льда;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40 - 50 метров.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lastRenderedPageBreak/>
        <w:t>5.4. Границы переправы обозначаются через каждые 25 - 30 метров ограничительными маркировочными вехами, в опасных для движения местах выставляются предупредительные знаки.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5.5.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законодательства, а также устанавливаются ящики для сбора мусора, выставляются щиты с надписью "Подать утопающему" и с навешенными на них спасательными кругами, страховочным канатом 10 - 12 метров. Рядом со щитами должны быть спасательные доски, багор, шест, лестница, бревно длиной 5 - 6 метров и диаметром 10 - 12 см, используемые для оказания помощи людям при проломе льда.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В период интенсивного движения автотранспорта на переправах должны быть развернуты подвижные пункты обогрева людей и организовано дежурство тягачей с такелажем для возможной эвакуации с рабочей полосы неисправных транспортных средств.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5.6.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</w:t>
      </w:r>
      <w:proofErr w:type="gramStart"/>
      <w:r>
        <w:t>помощи</w:t>
      </w:r>
      <w:proofErr w:type="gramEnd"/>
      <w:r>
        <w:t xml:space="preserve"> терпящим бедствие на льду.</w:t>
      </w:r>
    </w:p>
    <w:p w:rsidR="00F10208" w:rsidRDefault="00F10208">
      <w:pPr>
        <w:pStyle w:val="ConsPlusNormal"/>
        <w:jc w:val="both"/>
      </w:pPr>
      <w:r>
        <w:t xml:space="preserve">(п. 5.6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5.7.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5.8. Ежедневно утром и вечером, а в оттепель и днем производится замер толщины льда и определяется его структура. Замер льда производится по всей трассе и особенно в местах, где большая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5.9. На переправах запрещается: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пробивать лунки для рыбной ловли и других целей;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переезжать в </w:t>
      </w:r>
      <w:proofErr w:type="spellStart"/>
      <w:r>
        <w:t>неогражденных</w:t>
      </w:r>
      <w:proofErr w:type="spellEnd"/>
      <w:r>
        <w:t xml:space="preserve"> и неохраняемых местах.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5.10. Должностные лица ГИМС производят техническое освидетельствование ледовых переправ в части, касающейся обеспечения безопасности людей и охраны окружающей среды, и дают разрешение на их эксплуатацию в соответствии с действующим федеральным законодательством.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r>
        <w:t>6. Меры безопасности на льду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>6.1.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Проверять прочность льда ударами ноги запрещается.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Безопасным для перехода является лед с зеленоватым оттенком и толщиной не менее 7 см.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lastRenderedPageBreak/>
        <w:t>6.3.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6.4.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6.5.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Во время движения лыжник, идущий первым, ударами палок проверяет прочность льда и следит за его состоянием.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6.6. Во время рыбной ловли нельзя пробивать много лунок на ограниченной площади и собираться большими группами.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на другом - изготовлена петля.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6.7. В местах с большим количеством рыболовов на значительной площади льда в периоды интенсивного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r>
        <w:t>7. Меры безопасности при производстве работ</w:t>
      </w:r>
    </w:p>
    <w:p w:rsidR="00F10208" w:rsidRDefault="00F10208">
      <w:pPr>
        <w:pStyle w:val="ConsPlusTitle"/>
        <w:jc w:val="center"/>
      </w:pPr>
      <w:r>
        <w:t xml:space="preserve">по выемке грунта и </w:t>
      </w:r>
      <w:proofErr w:type="spellStart"/>
      <w:r>
        <w:t>выколке</w:t>
      </w:r>
      <w:proofErr w:type="spellEnd"/>
      <w:r>
        <w:t xml:space="preserve"> льда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ind w:firstLine="540"/>
        <w:jc w:val="both"/>
      </w:pPr>
      <w:r>
        <w:t>7.1. Организации при производстве работ по выемке грунта, торфа и сапропеля, углублению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7.2.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массового отдыха населения - засыпать котлованы.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 xml:space="preserve">7.3. Предприятия, учреждения и организации при производстве работ по </w:t>
      </w:r>
      <w:proofErr w:type="spellStart"/>
      <w:r>
        <w:t>выколке</w:t>
      </w:r>
      <w:proofErr w:type="spellEnd"/>
      <w:r>
        <w:t xml:space="preserve"> льда должны ограждать опасные для людей участки.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Title"/>
        <w:jc w:val="center"/>
        <w:outlineLvl w:val="1"/>
      </w:pPr>
      <w:bookmarkStart w:id="1" w:name="_GoBack"/>
      <w:bookmarkEnd w:id="1"/>
      <w:r>
        <w:t>8. Знаки безопасности на воде</w:t>
      </w:r>
    </w:p>
    <w:p w:rsidR="00D04672" w:rsidRDefault="00D04672">
      <w:pPr>
        <w:pStyle w:val="ConsPlusTitle"/>
        <w:jc w:val="center"/>
        <w:outlineLvl w:val="1"/>
      </w:pPr>
    </w:p>
    <w:p w:rsidR="00F10208" w:rsidRDefault="00F10208">
      <w:pPr>
        <w:pStyle w:val="ConsPlusNormal"/>
        <w:ind w:firstLine="540"/>
        <w:jc w:val="both"/>
      </w:pPr>
      <w:r>
        <w:t>8.1. Знаки безопасности на воде устанавливаются владельцами пляжей, переправ, баз (сооружений) для стоянок судов и другими водопользователями в целях предотвращения несчастных случаев с людьми на воде.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t>8.2. Знаки безопасности имеют форму прямоугольника с размерами сторон не менее 50 на 60 см и изготавливаются из досок, толстой фанеры, металлических листов или другого прочного материала.</w:t>
      </w:r>
    </w:p>
    <w:p w:rsidR="00F10208" w:rsidRDefault="00F10208">
      <w:pPr>
        <w:pStyle w:val="ConsPlusNormal"/>
        <w:spacing w:before="220"/>
        <w:ind w:firstLine="540"/>
        <w:jc w:val="both"/>
      </w:pPr>
      <w:r>
        <w:lastRenderedPageBreak/>
        <w:t xml:space="preserve">Знаки устанавливаются на видных местах по предписаниям уполномоченных на то органов государственного надзора и укрепляются на столбах (деревянных, металлических, железобетонных) высотой не менее 2,5 метра. </w:t>
      </w:r>
      <w:hyperlink w:anchor="P178" w:history="1">
        <w:r>
          <w:rPr>
            <w:color w:val="0000FF"/>
          </w:rPr>
          <w:t>Характеристика</w:t>
        </w:r>
      </w:hyperlink>
      <w:r>
        <w:t xml:space="preserve"> знаков безопасности на воде представлена согласно приложению.</w:t>
      </w:r>
    </w:p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jc w:val="right"/>
        <w:outlineLvl w:val="1"/>
      </w:pPr>
      <w:r>
        <w:t>Приложение</w:t>
      </w:r>
    </w:p>
    <w:p w:rsidR="00F10208" w:rsidRDefault="00F10208">
      <w:pPr>
        <w:pStyle w:val="ConsPlusNormal"/>
        <w:jc w:val="right"/>
      </w:pPr>
      <w:r>
        <w:t>к Правилам</w:t>
      </w:r>
    </w:p>
    <w:p w:rsidR="00F10208" w:rsidRDefault="00F10208">
      <w:pPr>
        <w:pStyle w:val="ConsPlusTitle"/>
        <w:jc w:val="center"/>
      </w:pPr>
      <w:bookmarkStart w:id="2" w:name="P178"/>
      <w:bookmarkEnd w:id="2"/>
      <w:r>
        <w:t>ХАРАКТЕРИСТИКА</w:t>
      </w:r>
    </w:p>
    <w:p w:rsidR="00F10208" w:rsidRDefault="00F10208">
      <w:pPr>
        <w:pStyle w:val="ConsPlusTitle"/>
        <w:jc w:val="center"/>
      </w:pPr>
      <w:r>
        <w:t>ЗНАКОВ БЕЗОПАСНОСТИ НА ВОДЕ</w:t>
      </w:r>
    </w:p>
    <w:p w:rsidR="00F10208" w:rsidRDefault="00F102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102"/>
      </w:tblGrid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center"/>
            </w:pPr>
            <w:r>
              <w:t>Надпись на знаке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center"/>
            </w:pPr>
            <w:r>
              <w:t>Описание знака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Место купания (с указанием границ в метрах)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Место купания детей (с указанием границ в метрах)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 зеленой рамке. Надпись сверху. Ниже изображены двое детей, стоящих в воде. Знак укрепляется на столбе белого цвета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Место купания животных (с указанием границ в метрах)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 зеленой рамке. Надпись сверху. Ниже изображена плывущая собака. Знак укрепляется на столбе белого цвета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Купаться запрещено (с указанием границ в метрах)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 красной рамке, перечеркнутой красной чертой по диагонали с верхнего левого угла. Надпись сверху. Ниже изображен плывущий человек. Знак укрепляется на столбе красного цвета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Переход (переезд) по льду разрешен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Переход (переезд) по льду запрещен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Не создавать волнение!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Внутри красной окружности на белом фоне две волны черного цвета, перечеркнутые красной линией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 xml:space="preserve">Движение маломерных </w:t>
            </w:r>
            <w:proofErr w:type="spellStart"/>
            <w:r>
              <w:t>плавсредств</w:t>
            </w:r>
            <w:proofErr w:type="spellEnd"/>
            <w:r>
              <w:t xml:space="preserve"> запрещено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Внутри красной окружности на белом фоне лодка с подвесным мотором черного цвета, перечеркнутая красной линией</w:t>
            </w:r>
          </w:p>
        </w:tc>
      </w:tr>
      <w:tr w:rsidR="00F10208">
        <w:tc>
          <w:tcPr>
            <w:tcW w:w="567" w:type="dxa"/>
          </w:tcPr>
          <w:p w:rsidR="00F10208" w:rsidRDefault="00F1020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402" w:type="dxa"/>
          </w:tcPr>
          <w:p w:rsidR="00F10208" w:rsidRDefault="00F10208">
            <w:pPr>
              <w:pStyle w:val="ConsPlusNormal"/>
              <w:jc w:val="both"/>
            </w:pPr>
            <w:r>
              <w:t>Якоря не бросать!</w:t>
            </w:r>
          </w:p>
        </w:tc>
        <w:tc>
          <w:tcPr>
            <w:tcW w:w="5102" w:type="dxa"/>
          </w:tcPr>
          <w:p w:rsidR="00F10208" w:rsidRDefault="00F10208">
            <w:pPr>
              <w:pStyle w:val="ConsPlusNormal"/>
              <w:jc w:val="both"/>
            </w:pPr>
            <w: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F10208" w:rsidRDefault="00F10208">
      <w:pPr>
        <w:pStyle w:val="ConsPlusNormal"/>
        <w:jc w:val="both"/>
      </w:pPr>
    </w:p>
    <w:p w:rsidR="00F10208" w:rsidRDefault="00F102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10208" w:rsidSect="00D046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08"/>
    <w:rsid w:val="005E2507"/>
    <w:rsid w:val="0083716D"/>
    <w:rsid w:val="00D04672"/>
    <w:rsid w:val="00F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732AB-891A-492D-8C42-DF1B550C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C5413E3B2EA121897150D30DEE6122F5ED7B1B4342BF87A31E4A72348C527AA46C89DA6FE0481A1977E916CAAE4FBCCF5E166E3CD6E611E39FAZCD5I" TargetMode="External"/><Relationship Id="rId13" Type="http://schemas.openxmlformats.org/officeDocument/2006/relationships/hyperlink" Target="consultantplus://offline/ref=21DC5413E3B2EA121897150D30DEE6122F5ED7B1B4342BF87A31E4A72348C527AA46C89DA6FE0481A1977F9A6CAAE4FBCCF5E166E3CD6E611E39FAZCD5I" TargetMode="External"/><Relationship Id="rId18" Type="http://schemas.openxmlformats.org/officeDocument/2006/relationships/hyperlink" Target="consultantplus://offline/ref=21DC5413E3B2EA121897150D30DEE6122F5ED7B1B2352CFE7B3CB9AD2B11C925AD49978AA1B70880A1977E9960F5E1EEDDADEC60FBD36A7B023BF8C5Z8D0I" TargetMode="External"/><Relationship Id="rId26" Type="http://schemas.openxmlformats.org/officeDocument/2006/relationships/hyperlink" Target="consultantplus://offline/ref=21DC5413E3B2EA121897150D30DEE6122F5ED7B1B4342BF87A31E4A72348C527AA46C89DA6FE0481A1977A9B6CAAE4FBCCF5E166E3CD6E611E39FAZCD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DC5413E3B2EA121897150D30DEE6122F5ED7B1B4342BF87A31E4A72348C527AA46C89DA6FE0481A1977D996CAAE4FBCCF5E166E3CD6E611E39FAZCD5I" TargetMode="External"/><Relationship Id="rId7" Type="http://schemas.openxmlformats.org/officeDocument/2006/relationships/hyperlink" Target="consultantplus://offline/ref=21DC5413E3B2EA1218970B0026B2BA1B2B558CB5BB3027AE2E6EBFFA7441CF70ED0991DFE2F30784A19C2AC823ABB8BF9FE6E164E3CF6A7DZ1DEI" TargetMode="External"/><Relationship Id="rId12" Type="http://schemas.openxmlformats.org/officeDocument/2006/relationships/hyperlink" Target="consultantplus://offline/ref=21DC5413E3B2EA121897150D30DEE6122F5ED7B1B2352CFE7B3CB9AD2B11C925AD49978AA1B70880A1977E996FF5E1EEDDADEC60FBD36A7B023BF8C5Z8D0I" TargetMode="External"/><Relationship Id="rId17" Type="http://schemas.openxmlformats.org/officeDocument/2006/relationships/hyperlink" Target="consultantplus://offline/ref=21DC5413E3B2EA121897150D30DEE6122F5ED7B1B4342BF87A31E4A72348C527AA46C89DA6FE0481A1977C9D6CAAE4FBCCF5E166E3CD6E611E39FAZCD5I" TargetMode="External"/><Relationship Id="rId25" Type="http://schemas.openxmlformats.org/officeDocument/2006/relationships/hyperlink" Target="consultantplus://offline/ref=21DC5413E3B2EA121897150D30DEE6122F5ED7B1B4342BF87A31E4A72348C527AA46C89DA6FE0481A1977D906CAAE4FBCCF5E166E3CD6E611E39FAZCD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DC5413E3B2EA1218970B0026B2BA1B2C5081BCBB3627AE2E6EBFFA7441CF70FF09C9D3E2F51B81A5897C9965ZFDCI" TargetMode="External"/><Relationship Id="rId20" Type="http://schemas.openxmlformats.org/officeDocument/2006/relationships/hyperlink" Target="consultantplus://offline/ref=21DC5413E3B2EA121897150D30DEE6122F5ED7B1B4342BF87A31E4A72348C527AA46C89DA6FE0481A1977C916CAAE4FBCCF5E166E3CD6E611E39FAZCD5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DC5413E3B2EA121897150D30DEE6122F5ED7B1B2352CFE7B3CB9AD2B11C925AD49978AA1B70880A1977E9962F5E1EEDDADEC60FBD36A7B023BF8C5Z8D0I" TargetMode="External"/><Relationship Id="rId11" Type="http://schemas.openxmlformats.org/officeDocument/2006/relationships/hyperlink" Target="consultantplus://offline/ref=21DC5413E3B2EA121897150D30DEE6122F5ED7B1B23225FB7039B9AD2B11C925AD49978AA1B70880A1977E9863F5E1EEDDADEC60FBD36A7B023BF8C5Z8D0I" TargetMode="External"/><Relationship Id="rId24" Type="http://schemas.openxmlformats.org/officeDocument/2006/relationships/hyperlink" Target="consultantplus://offline/ref=21DC5413E3B2EA121897150D30DEE6122F5ED7B1B4342BF87A31E4A72348C527AA46C89DA6FE0481A1977D9E6CAAE4FBCCF5E166E3CD6E611E39FAZCD5I" TargetMode="External"/><Relationship Id="rId5" Type="http://schemas.openxmlformats.org/officeDocument/2006/relationships/hyperlink" Target="consultantplus://offline/ref=21DC5413E3B2EA121897150D30DEE6122F5ED7B1B23225FB7039B9AD2B11C925AD49978AA1B70880A1977E9863F5E1EEDDADEC60FBD36A7B023BF8C5Z8D0I" TargetMode="External"/><Relationship Id="rId15" Type="http://schemas.openxmlformats.org/officeDocument/2006/relationships/hyperlink" Target="consultantplus://offline/ref=21DC5413E3B2EA1218970B0026B2BA1B2B558CB5BB3027AE2E6EBFFA7441CF70ED0991DFE2F30784A19C2AC823ABB8BF9FE6E164E3CF6A7DZ1DEI" TargetMode="External"/><Relationship Id="rId23" Type="http://schemas.openxmlformats.org/officeDocument/2006/relationships/hyperlink" Target="consultantplus://offline/ref=21DC5413E3B2EA121897150D30DEE6122F5ED7B1B4342BF87A31E4A72348C527AA46C89DA6FE0481A1977D9C6CAAE4FBCCF5E166E3CD6E611E39FAZCD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DC5413E3B2EA121897150D30DEE6122F5ED7B1B4342BF87A31E4A72348C527AA46C89DA6FE0481A1977F996CAAE4FBCCF5E166E3CD6E611E39FAZCD5I" TargetMode="External"/><Relationship Id="rId19" Type="http://schemas.openxmlformats.org/officeDocument/2006/relationships/hyperlink" Target="consultantplus://offline/ref=21DC5413E3B2EA121897150D30DEE6122F5ED7B1B4342BF87A31E4A72348C527AA46C89DA6FE0481A1977C9F6CAAE4FBCCF5E166E3CD6E611E39FAZCD5I" TargetMode="External"/><Relationship Id="rId4" Type="http://schemas.openxmlformats.org/officeDocument/2006/relationships/hyperlink" Target="consultantplus://offline/ref=21DC5413E3B2EA121897150D30DEE6122F5ED7B1B4342BF87A31E4A72348C527AA46C89DA6FE0481A1977E9C6CAAE4FBCCF5E166E3CD6E611E39FAZCD5I" TargetMode="External"/><Relationship Id="rId9" Type="http://schemas.openxmlformats.org/officeDocument/2006/relationships/hyperlink" Target="consultantplus://offline/ref=21DC5413E3B2EA121897150D30DEE6122F5ED7B1B2352CFE7B3CB9AD2B11C925AD49978AA1B70880A1977E9961F5E1EEDDADEC60FBD36A7B023BF8C5Z8D0I" TargetMode="External"/><Relationship Id="rId14" Type="http://schemas.openxmlformats.org/officeDocument/2006/relationships/hyperlink" Target="consultantplus://offline/ref=21DC5413E3B2EA121897150D30DEE6122F5ED7B1B2352CFE7B3CB9AD2B11C925AD49978AA1B70880A1977E9961F5E1EEDDADEC60FBD36A7B023BF8C5Z8D0I" TargetMode="External"/><Relationship Id="rId22" Type="http://schemas.openxmlformats.org/officeDocument/2006/relationships/hyperlink" Target="consultantplus://offline/ref=21DC5413E3B2EA121897150D30DEE6122F5ED7B1B4342BF87A31E4A72348C527AA46C89DA6FE0481A1977D9A6CAAE4FBCCF5E166E3CD6E611E39FAZCD5I" TargetMode="External"/><Relationship Id="rId27" Type="http://schemas.openxmlformats.org/officeDocument/2006/relationships/hyperlink" Target="consultantplus://offline/ref=21DC5413E3B2EA121897150D30DEE6122F5ED7B1B4342BF87A31E4A72348C527AA46C89DA6FE0481A1977A9D6CAAE4FBCCF5E166E3CD6E611E39FAZC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Ирина А. Кривошеина</cp:lastModifiedBy>
  <cp:revision>1</cp:revision>
  <dcterms:created xsi:type="dcterms:W3CDTF">2022-04-06T08:03:00Z</dcterms:created>
  <dcterms:modified xsi:type="dcterms:W3CDTF">2022-04-06T08:20:00Z</dcterms:modified>
</cp:coreProperties>
</file>